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B2FE" w14:textId="77777777" w:rsidR="009728AB" w:rsidRPr="00944F27" w:rsidRDefault="00515AEB" w:rsidP="009728AB">
      <w:pPr>
        <w:tabs>
          <w:tab w:val="left" w:pos="3828"/>
        </w:tabs>
        <w:jc w:val="center"/>
        <w:rPr>
          <w:b/>
          <w:bCs/>
          <w:sz w:val="28"/>
          <w:szCs w:val="28"/>
        </w:rPr>
      </w:pPr>
      <w:r w:rsidRPr="00944F27">
        <w:rPr>
          <w:b/>
          <w:bCs/>
          <w:sz w:val="28"/>
          <w:szCs w:val="28"/>
        </w:rPr>
        <w:t>Harmonogram stavebných činností IBV „Jamnická vyhliadka“</w:t>
      </w:r>
      <w:r w:rsidR="009728AB" w:rsidRPr="00944F27">
        <w:rPr>
          <w:b/>
          <w:bCs/>
          <w:sz w:val="28"/>
          <w:szCs w:val="28"/>
        </w:rPr>
        <w:t xml:space="preserve">  </w:t>
      </w:r>
    </w:p>
    <w:p w14:paraId="00BA1F7B" w14:textId="0034E7B5" w:rsidR="00515AEB" w:rsidRPr="00944F27" w:rsidRDefault="009728AB" w:rsidP="009728AB">
      <w:pPr>
        <w:tabs>
          <w:tab w:val="left" w:pos="3828"/>
        </w:tabs>
        <w:jc w:val="center"/>
        <w:rPr>
          <w:b/>
          <w:bCs/>
          <w:sz w:val="28"/>
          <w:szCs w:val="28"/>
        </w:rPr>
      </w:pPr>
      <w:r w:rsidRPr="00944F27">
        <w:rPr>
          <w:b/>
          <w:bCs/>
          <w:sz w:val="28"/>
          <w:szCs w:val="28"/>
        </w:rPr>
        <w:t>2022</w:t>
      </w:r>
    </w:p>
    <w:p w14:paraId="74A8864B" w14:textId="77777777" w:rsidR="009728AB" w:rsidRPr="00515AEB" w:rsidRDefault="009728AB" w:rsidP="009728AB">
      <w:pPr>
        <w:tabs>
          <w:tab w:val="left" w:pos="3828"/>
        </w:tabs>
        <w:jc w:val="center"/>
        <w:rPr>
          <w:b/>
          <w:bCs/>
        </w:rPr>
      </w:pPr>
    </w:p>
    <w:p w14:paraId="7A360FD8" w14:textId="468A7D88" w:rsidR="00650BB5" w:rsidRPr="00944F27" w:rsidRDefault="00F27A5B" w:rsidP="0049735C">
      <w:pPr>
        <w:tabs>
          <w:tab w:val="left" w:pos="3828"/>
        </w:tabs>
        <w:rPr>
          <w:b/>
          <w:bCs/>
          <w:sz w:val="28"/>
          <w:szCs w:val="28"/>
        </w:rPr>
      </w:pPr>
      <w:r w:rsidRPr="00944F27">
        <w:rPr>
          <w:b/>
          <w:bCs/>
          <w:sz w:val="28"/>
          <w:szCs w:val="28"/>
        </w:rPr>
        <w:t>Príprava na odovzdanie sta</w:t>
      </w:r>
      <w:r w:rsidR="009728AB" w:rsidRPr="00944F27">
        <w:rPr>
          <w:b/>
          <w:bCs/>
          <w:sz w:val="28"/>
          <w:szCs w:val="28"/>
        </w:rPr>
        <w:t>veniska</w:t>
      </w:r>
      <w:r w:rsidRPr="00944F27">
        <w:rPr>
          <w:b/>
          <w:bCs/>
          <w:sz w:val="28"/>
          <w:szCs w:val="28"/>
        </w:rPr>
        <w:t>:</w:t>
      </w:r>
    </w:p>
    <w:p w14:paraId="55D5CECB" w14:textId="77777777" w:rsidR="00D27002" w:rsidRDefault="00D27002" w:rsidP="0049735C">
      <w:pPr>
        <w:tabs>
          <w:tab w:val="left" w:pos="3828"/>
        </w:tabs>
      </w:pPr>
    </w:p>
    <w:p w14:paraId="0DF6218F" w14:textId="7881F2E4" w:rsidR="00F27A5B" w:rsidRDefault="00D27002" w:rsidP="00D27002">
      <w:pPr>
        <w:tabs>
          <w:tab w:val="left" w:pos="4820"/>
        </w:tabs>
      </w:pPr>
      <w:r>
        <w:t>D</w:t>
      </w:r>
      <w:r w:rsidR="00981D08">
        <w:t xml:space="preserve">oplnok územného plánu </w:t>
      </w:r>
      <w:proofErr w:type="spellStart"/>
      <w:r w:rsidR="00981D08">
        <w:t>ZaD</w:t>
      </w:r>
      <w:proofErr w:type="spellEnd"/>
      <w:r w:rsidR="00981D08">
        <w:t xml:space="preserve"> č. 3</w:t>
      </w:r>
      <w:r w:rsidR="00981D08">
        <w:tab/>
      </w:r>
      <w:r>
        <w:tab/>
        <w:t>apríl 2021</w:t>
      </w:r>
    </w:p>
    <w:p w14:paraId="3BE4840F" w14:textId="68A0B663" w:rsidR="00981D08" w:rsidRDefault="00981D08" w:rsidP="0049735C">
      <w:pPr>
        <w:tabs>
          <w:tab w:val="left" w:pos="3828"/>
        </w:tabs>
      </w:pPr>
      <w:r>
        <w:t>Právoplatné územné rozhodnutie I. etapa</w:t>
      </w:r>
      <w:r>
        <w:tab/>
      </w:r>
      <w:r w:rsidR="00D27002">
        <w:tab/>
      </w:r>
      <w:r w:rsidR="00D27002">
        <w:tab/>
      </w:r>
      <w:r w:rsidR="0015482A">
        <w:t>september 2021</w:t>
      </w:r>
    </w:p>
    <w:p w14:paraId="79CD3D7A" w14:textId="3B571248" w:rsidR="003D1007" w:rsidRDefault="003D1007" w:rsidP="0049735C">
      <w:pPr>
        <w:tabs>
          <w:tab w:val="left" w:pos="3828"/>
        </w:tabs>
      </w:pPr>
      <w:r>
        <w:t xml:space="preserve">Začatie stavebného konania </w:t>
      </w:r>
    </w:p>
    <w:p w14:paraId="1665374A" w14:textId="7FFA14A1" w:rsidR="003D1007" w:rsidRDefault="003D1007" w:rsidP="009728AB">
      <w:pPr>
        <w:tabs>
          <w:tab w:val="left" w:pos="3828"/>
        </w:tabs>
        <w:ind w:firstLine="142"/>
      </w:pPr>
      <w:r>
        <w:t>-voda/kanalizácia</w:t>
      </w:r>
      <w:r w:rsidR="00D27002">
        <w:tab/>
      </w:r>
      <w:r w:rsidR="00D27002">
        <w:tab/>
      </w:r>
      <w:r>
        <w:tab/>
        <w:t>apríl 2022</w:t>
      </w:r>
    </w:p>
    <w:p w14:paraId="27DB9E1E" w14:textId="005F84A0" w:rsidR="003D1007" w:rsidRDefault="003D1007" w:rsidP="009728AB">
      <w:pPr>
        <w:tabs>
          <w:tab w:val="left" w:pos="3828"/>
        </w:tabs>
        <w:ind w:firstLine="142"/>
      </w:pPr>
      <w:r>
        <w:t>-komunikácie/kanalizácia</w:t>
      </w:r>
      <w:r w:rsidR="00D27002">
        <w:tab/>
      </w:r>
      <w:r w:rsidR="00D27002">
        <w:tab/>
      </w:r>
      <w:r>
        <w:tab/>
        <w:t>apríl 2022</w:t>
      </w:r>
    </w:p>
    <w:p w14:paraId="17B88B94" w14:textId="322D5E6D" w:rsidR="003D1007" w:rsidRDefault="003D1007" w:rsidP="009728AB">
      <w:pPr>
        <w:tabs>
          <w:tab w:val="left" w:pos="3828"/>
        </w:tabs>
        <w:ind w:firstLine="142"/>
      </w:pPr>
      <w:r>
        <w:t>-verejné osvetlenie</w:t>
      </w:r>
      <w:r w:rsidR="00D27002">
        <w:tab/>
      </w:r>
      <w:r w:rsidR="00D27002">
        <w:tab/>
      </w:r>
      <w:r>
        <w:tab/>
        <w:t>máj 2022</w:t>
      </w:r>
    </w:p>
    <w:p w14:paraId="01B30710" w14:textId="08FF311F" w:rsidR="003D1007" w:rsidRDefault="003D1007" w:rsidP="0049735C">
      <w:pPr>
        <w:tabs>
          <w:tab w:val="left" w:pos="3828"/>
        </w:tabs>
      </w:pPr>
      <w:r>
        <w:t xml:space="preserve">Zameranie a vytýčenie </w:t>
      </w:r>
      <w:r w:rsidR="00981D08">
        <w:t>komunikácii a</w:t>
      </w:r>
      <w:r w:rsidR="00210E90">
        <w:t> IS</w:t>
      </w:r>
      <w:r w:rsidR="00210E90">
        <w:tab/>
      </w:r>
      <w:r w:rsidR="00210E90">
        <w:tab/>
      </w:r>
      <w:r w:rsidR="00D27002">
        <w:tab/>
      </w:r>
      <w:r>
        <w:t>máj 2022</w:t>
      </w:r>
    </w:p>
    <w:p w14:paraId="39C236C1" w14:textId="38251ED2" w:rsidR="003D1007" w:rsidRDefault="003D1007" w:rsidP="0049735C">
      <w:pPr>
        <w:tabs>
          <w:tab w:val="left" w:pos="3828"/>
        </w:tabs>
      </w:pPr>
      <w:r>
        <w:t xml:space="preserve">Archeologický prieskum </w:t>
      </w:r>
      <w:r>
        <w:tab/>
      </w:r>
      <w:r w:rsidR="00D27002">
        <w:tab/>
      </w:r>
      <w:r w:rsidR="00D27002">
        <w:tab/>
      </w:r>
      <w:r>
        <w:t>máj 2022</w:t>
      </w:r>
    </w:p>
    <w:p w14:paraId="031C3343" w14:textId="7D3AFA9C" w:rsidR="003365A9" w:rsidRDefault="003365A9" w:rsidP="0049735C">
      <w:pPr>
        <w:tabs>
          <w:tab w:val="left" w:pos="3828"/>
        </w:tabs>
      </w:pPr>
      <w:r>
        <w:t>Právoplatné územné rozhodnutie II. etapa</w:t>
      </w:r>
      <w:r>
        <w:tab/>
      </w:r>
      <w:r>
        <w:tab/>
      </w:r>
      <w:r>
        <w:tab/>
        <w:t>jún 2022</w:t>
      </w:r>
    </w:p>
    <w:p w14:paraId="16596DF5" w14:textId="3831A5A1" w:rsidR="003D1007" w:rsidRDefault="00210E90" w:rsidP="0049735C">
      <w:pPr>
        <w:tabs>
          <w:tab w:val="left" w:pos="3828"/>
        </w:tabs>
      </w:pPr>
      <w:r>
        <w:t xml:space="preserve">Právoplatné stavebné povolenie II. etapa </w:t>
      </w:r>
      <w:r>
        <w:tab/>
      </w:r>
      <w:r>
        <w:tab/>
      </w:r>
      <w:r>
        <w:tab/>
        <w:t>september 2022</w:t>
      </w:r>
    </w:p>
    <w:p w14:paraId="56135678" w14:textId="77777777" w:rsidR="00515AEB" w:rsidRDefault="00515AEB" w:rsidP="0049735C">
      <w:pPr>
        <w:tabs>
          <w:tab w:val="left" w:pos="3828"/>
        </w:tabs>
      </w:pPr>
    </w:p>
    <w:p w14:paraId="3205668E" w14:textId="07FC0CC9" w:rsidR="00F27A5B" w:rsidRPr="00944F27" w:rsidRDefault="00F27A5B" w:rsidP="0049735C">
      <w:pPr>
        <w:tabs>
          <w:tab w:val="left" w:pos="3828"/>
        </w:tabs>
        <w:rPr>
          <w:b/>
          <w:bCs/>
          <w:sz w:val="28"/>
          <w:szCs w:val="28"/>
        </w:rPr>
      </w:pPr>
      <w:r w:rsidRPr="00944F27">
        <w:rPr>
          <w:b/>
          <w:bCs/>
          <w:sz w:val="28"/>
          <w:szCs w:val="28"/>
        </w:rPr>
        <w:t>Odovzdanie stav</w:t>
      </w:r>
      <w:r w:rsidR="009728AB" w:rsidRPr="00944F27">
        <w:rPr>
          <w:b/>
          <w:bCs/>
          <w:sz w:val="28"/>
          <w:szCs w:val="28"/>
        </w:rPr>
        <w:t>eniska</w:t>
      </w:r>
      <w:r w:rsidRPr="00944F27">
        <w:rPr>
          <w:b/>
          <w:bCs/>
          <w:sz w:val="28"/>
          <w:szCs w:val="28"/>
        </w:rPr>
        <w:t>:</w:t>
      </w:r>
    </w:p>
    <w:p w14:paraId="78F85248" w14:textId="77777777" w:rsidR="009728AB" w:rsidRDefault="009728AB" w:rsidP="0049735C">
      <w:pPr>
        <w:tabs>
          <w:tab w:val="left" w:pos="3828"/>
        </w:tabs>
      </w:pPr>
    </w:p>
    <w:p w14:paraId="0BFB73AB" w14:textId="3E0F315A" w:rsidR="009728AB" w:rsidRPr="00F23BA4" w:rsidRDefault="009728AB" w:rsidP="003D1007">
      <w:pPr>
        <w:tabs>
          <w:tab w:val="left" w:pos="3828"/>
        </w:tabs>
        <w:rPr>
          <w:b/>
          <w:bCs/>
        </w:rPr>
      </w:pPr>
      <w:r w:rsidRPr="00F23BA4">
        <w:rPr>
          <w:b/>
          <w:bCs/>
        </w:rPr>
        <w:t>Staviteľ EUB s.r.o.</w:t>
      </w:r>
      <w:r w:rsidR="00944F27" w:rsidRPr="00F23BA4">
        <w:rPr>
          <w:b/>
          <w:bCs/>
        </w:rPr>
        <w:t>:</w:t>
      </w:r>
    </w:p>
    <w:p w14:paraId="234F8FDE" w14:textId="066E907B" w:rsidR="003D1007" w:rsidRDefault="003D1007" w:rsidP="003D1007">
      <w:pPr>
        <w:tabs>
          <w:tab w:val="left" w:pos="3828"/>
        </w:tabs>
      </w:pPr>
      <w:r>
        <w:t>P</w:t>
      </w:r>
      <w:r w:rsidR="00981D08">
        <w:t>rávoplatné</w:t>
      </w:r>
      <w:r>
        <w:t xml:space="preserve"> SP- elektrika </w:t>
      </w:r>
      <w:r w:rsidR="00210E90">
        <w:t>I. etapa</w:t>
      </w:r>
      <w:r>
        <w:tab/>
      </w:r>
      <w:r w:rsidR="00D27002">
        <w:tab/>
      </w:r>
      <w:r w:rsidR="00D27002">
        <w:tab/>
      </w:r>
      <w:r w:rsidR="009728AB">
        <w:t xml:space="preserve">máj </w:t>
      </w:r>
      <w:r>
        <w:t>2022</w:t>
      </w:r>
    </w:p>
    <w:p w14:paraId="16939208" w14:textId="0E6EFAE2" w:rsidR="00210E90" w:rsidRDefault="00210E90" w:rsidP="00210E90">
      <w:pPr>
        <w:tabs>
          <w:tab w:val="left" w:pos="3828"/>
        </w:tabs>
      </w:pPr>
      <w:r>
        <w:t xml:space="preserve">Právoplatné SP- elektrika </w:t>
      </w:r>
      <w:r>
        <w:t>I</w:t>
      </w:r>
      <w:r>
        <w:t>I. etapa</w:t>
      </w:r>
      <w:r>
        <w:tab/>
      </w:r>
      <w:r>
        <w:tab/>
      </w:r>
      <w:r>
        <w:tab/>
      </w:r>
      <w:r>
        <w:t>september</w:t>
      </w:r>
      <w:r>
        <w:t xml:space="preserve"> 2022</w:t>
      </w:r>
    </w:p>
    <w:p w14:paraId="3E41CF87" w14:textId="67E52E19" w:rsidR="009728AB" w:rsidRPr="00F23BA4" w:rsidRDefault="009728AB" w:rsidP="009728AB">
      <w:pPr>
        <w:tabs>
          <w:tab w:val="left" w:pos="3828"/>
        </w:tabs>
        <w:rPr>
          <w:b/>
          <w:bCs/>
        </w:rPr>
      </w:pPr>
      <w:r w:rsidRPr="00F23BA4">
        <w:rPr>
          <w:b/>
          <w:bCs/>
        </w:rPr>
        <w:t xml:space="preserve">Staviteľ LVS </w:t>
      </w:r>
      <w:proofErr w:type="spellStart"/>
      <w:r w:rsidRPr="00F23BA4">
        <w:rPr>
          <w:b/>
          <w:bCs/>
        </w:rPr>
        <w:t>a.s</w:t>
      </w:r>
      <w:proofErr w:type="spellEnd"/>
      <w:r w:rsidRPr="00F23BA4">
        <w:rPr>
          <w:b/>
          <w:bCs/>
        </w:rPr>
        <w:t>.</w:t>
      </w:r>
      <w:r w:rsidR="00944F27" w:rsidRPr="00F23BA4">
        <w:rPr>
          <w:b/>
          <w:bCs/>
        </w:rPr>
        <w:t>:</w:t>
      </w:r>
    </w:p>
    <w:p w14:paraId="3E4F08F2" w14:textId="0FF63FCE" w:rsidR="003D1007" w:rsidRDefault="003D1007" w:rsidP="003D1007">
      <w:pPr>
        <w:tabs>
          <w:tab w:val="left" w:pos="3828"/>
        </w:tabs>
      </w:pPr>
      <w:r>
        <w:t>P</w:t>
      </w:r>
      <w:r w:rsidR="00981D08">
        <w:t>rávoplatné</w:t>
      </w:r>
      <w:r>
        <w:t xml:space="preserve"> SP- voda </w:t>
      </w:r>
      <w:r w:rsidR="00210E90">
        <w:t>I. etapa</w:t>
      </w:r>
      <w:r>
        <w:tab/>
      </w:r>
      <w:r w:rsidR="00D27002">
        <w:tab/>
      </w:r>
      <w:r w:rsidR="00D27002">
        <w:tab/>
      </w:r>
      <w:r w:rsidR="009728AB">
        <w:t xml:space="preserve">jún </w:t>
      </w:r>
      <w:r>
        <w:t>2022</w:t>
      </w:r>
    </w:p>
    <w:p w14:paraId="473132B5" w14:textId="0B072FF0" w:rsidR="00210E90" w:rsidRDefault="00210E90" w:rsidP="00210E90">
      <w:pPr>
        <w:tabs>
          <w:tab w:val="left" w:pos="3828"/>
        </w:tabs>
      </w:pPr>
      <w:r>
        <w:t>Právoplatné SP- voda I</w:t>
      </w:r>
      <w:r>
        <w:t>I</w:t>
      </w:r>
      <w:r>
        <w:t>. etapa</w:t>
      </w:r>
      <w:r>
        <w:tab/>
      </w:r>
      <w:r>
        <w:tab/>
      </w:r>
      <w:r>
        <w:tab/>
      </w:r>
      <w:r w:rsidR="00F23BA4">
        <w:t>september</w:t>
      </w:r>
      <w:r>
        <w:t xml:space="preserve"> 2022</w:t>
      </w:r>
    </w:p>
    <w:p w14:paraId="791708D2" w14:textId="62443312" w:rsidR="003D1007" w:rsidRDefault="003D1007" w:rsidP="003D1007">
      <w:pPr>
        <w:tabs>
          <w:tab w:val="left" w:pos="3828"/>
        </w:tabs>
      </w:pPr>
      <w:r>
        <w:t>P</w:t>
      </w:r>
      <w:r w:rsidR="00981D08">
        <w:t xml:space="preserve">rávoplatné </w:t>
      </w:r>
      <w:r>
        <w:t xml:space="preserve"> SP-kanalizácia</w:t>
      </w:r>
      <w:r w:rsidR="00210E90">
        <w:t xml:space="preserve"> </w:t>
      </w:r>
      <w:r w:rsidR="00210E90">
        <w:t>I. etapa</w:t>
      </w:r>
      <w:r>
        <w:tab/>
      </w:r>
      <w:r w:rsidR="00D27002">
        <w:tab/>
      </w:r>
      <w:r w:rsidR="00D27002">
        <w:tab/>
      </w:r>
      <w:r w:rsidR="009728AB">
        <w:t xml:space="preserve">jún </w:t>
      </w:r>
      <w:r>
        <w:t>2022</w:t>
      </w:r>
    </w:p>
    <w:p w14:paraId="0DD4556B" w14:textId="760A57AB" w:rsidR="00210E90" w:rsidRDefault="00210E90" w:rsidP="00210E90">
      <w:pPr>
        <w:tabs>
          <w:tab w:val="left" w:pos="3828"/>
        </w:tabs>
      </w:pPr>
      <w:r>
        <w:t>Právoplatné  SP-kanalizácia I</w:t>
      </w:r>
      <w:r>
        <w:t>I</w:t>
      </w:r>
      <w:r>
        <w:t>. etapa</w:t>
      </w:r>
      <w:r>
        <w:tab/>
      </w:r>
      <w:r>
        <w:tab/>
      </w:r>
      <w:r>
        <w:tab/>
      </w:r>
      <w:r w:rsidR="00F23BA4">
        <w:t xml:space="preserve">september </w:t>
      </w:r>
      <w:r>
        <w:t>2022</w:t>
      </w:r>
    </w:p>
    <w:p w14:paraId="7C61D02D" w14:textId="5E265E34" w:rsidR="009728AB" w:rsidRPr="00F23BA4" w:rsidRDefault="009728AB" w:rsidP="003D1007">
      <w:pPr>
        <w:tabs>
          <w:tab w:val="left" w:pos="3828"/>
        </w:tabs>
        <w:rPr>
          <w:b/>
          <w:bCs/>
        </w:rPr>
      </w:pPr>
      <w:r w:rsidRPr="00F23BA4">
        <w:rPr>
          <w:b/>
          <w:bCs/>
        </w:rPr>
        <w:t xml:space="preserve">Staviteľ </w:t>
      </w:r>
      <w:proofErr w:type="spellStart"/>
      <w:r w:rsidRPr="00F23BA4">
        <w:rPr>
          <w:b/>
          <w:bCs/>
        </w:rPr>
        <w:t>Zerox</w:t>
      </w:r>
      <w:proofErr w:type="spellEnd"/>
      <w:r w:rsidRPr="00F23BA4">
        <w:rPr>
          <w:b/>
          <w:bCs/>
        </w:rPr>
        <w:t xml:space="preserve"> s.r.o.</w:t>
      </w:r>
      <w:r w:rsidR="00944F27" w:rsidRPr="00F23BA4">
        <w:rPr>
          <w:b/>
          <w:bCs/>
        </w:rPr>
        <w:t>:</w:t>
      </w:r>
    </w:p>
    <w:p w14:paraId="03BA697D" w14:textId="3CC5A7F0" w:rsidR="003D1007" w:rsidRDefault="003D1007" w:rsidP="003D1007">
      <w:pPr>
        <w:tabs>
          <w:tab w:val="left" w:pos="3828"/>
        </w:tabs>
      </w:pPr>
      <w:r>
        <w:t>P</w:t>
      </w:r>
      <w:r w:rsidR="00981D08">
        <w:t>rávoplatné</w:t>
      </w:r>
      <w:r>
        <w:t xml:space="preserve"> SP-</w:t>
      </w:r>
      <w:r w:rsidR="00F23BA4">
        <w:t>k</w:t>
      </w:r>
      <w:r>
        <w:t>omunikácie</w:t>
      </w:r>
      <w:r w:rsidR="00210E90">
        <w:t xml:space="preserve"> </w:t>
      </w:r>
      <w:r w:rsidR="00210E90">
        <w:t>I. etapa</w:t>
      </w:r>
      <w:r>
        <w:tab/>
      </w:r>
      <w:r w:rsidR="00D27002">
        <w:tab/>
      </w:r>
      <w:r w:rsidR="00D27002">
        <w:tab/>
      </w:r>
      <w:r w:rsidR="009728AB">
        <w:t xml:space="preserve">jún </w:t>
      </w:r>
      <w:r>
        <w:t>2022</w:t>
      </w:r>
    </w:p>
    <w:p w14:paraId="1385129D" w14:textId="767353E9" w:rsidR="00715C69" w:rsidRDefault="00210E90" w:rsidP="0049735C">
      <w:pPr>
        <w:tabs>
          <w:tab w:val="left" w:pos="3828"/>
        </w:tabs>
      </w:pPr>
      <w:r>
        <w:t>Právoplatné SP-</w:t>
      </w:r>
      <w:r w:rsidR="00F23BA4">
        <w:t>k</w:t>
      </w:r>
      <w:r>
        <w:t xml:space="preserve">omunikácie </w:t>
      </w:r>
      <w:r>
        <w:t>I</w:t>
      </w:r>
      <w:r>
        <w:t>I. etapa</w:t>
      </w:r>
      <w:r>
        <w:tab/>
      </w:r>
      <w:r>
        <w:tab/>
      </w:r>
      <w:r>
        <w:tab/>
      </w:r>
      <w:r>
        <w:t xml:space="preserve">september </w:t>
      </w:r>
      <w:r>
        <w:t>2022</w:t>
      </w:r>
    </w:p>
    <w:sectPr w:rsidR="00715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3D6D" w14:textId="77777777" w:rsidR="006560D4" w:rsidRDefault="006560D4" w:rsidP="004D3036">
      <w:pPr>
        <w:spacing w:after="0" w:line="240" w:lineRule="auto"/>
      </w:pPr>
      <w:r>
        <w:separator/>
      </w:r>
    </w:p>
  </w:endnote>
  <w:endnote w:type="continuationSeparator" w:id="0">
    <w:p w14:paraId="25D9321B" w14:textId="77777777" w:rsidR="006560D4" w:rsidRDefault="006560D4" w:rsidP="004D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BFB0" w14:textId="77777777" w:rsidR="004D3036" w:rsidRDefault="004D303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2168" w14:textId="77777777" w:rsidR="004D3036" w:rsidRDefault="004D303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507A" w14:textId="77777777" w:rsidR="004D3036" w:rsidRDefault="004D30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35C5" w14:textId="77777777" w:rsidR="006560D4" w:rsidRDefault="006560D4" w:rsidP="004D3036">
      <w:pPr>
        <w:spacing w:after="0" w:line="240" w:lineRule="auto"/>
      </w:pPr>
      <w:r>
        <w:separator/>
      </w:r>
    </w:p>
  </w:footnote>
  <w:footnote w:type="continuationSeparator" w:id="0">
    <w:p w14:paraId="4F483BDF" w14:textId="77777777" w:rsidR="006560D4" w:rsidRDefault="006560D4" w:rsidP="004D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B55A" w14:textId="74EEE2D7" w:rsidR="004D3036" w:rsidRDefault="00121E5B">
    <w:pPr>
      <w:pStyle w:val="Hlavika"/>
    </w:pPr>
    <w:r>
      <w:rPr>
        <w:noProof/>
      </w:rPr>
      <w:pict w14:anchorId="0B815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554532" o:spid="_x0000_s1035" type="#_x0000_t75" style="position:absolute;margin-left:0;margin-top:0;width:453.55pt;height:487.0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592C" w14:textId="7C4AC657" w:rsidR="004D3036" w:rsidRDefault="00121E5B">
    <w:pPr>
      <w:pStyle w:val="Hlavika"/>
    </w:pPr>
    <w:r>
      <w:rPr>
        <w:noProof/>
      </w:rPr>
      <w:pict w14:anchorId="5BA7F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554533" o:spid="_x0000_s1036" type="#_x0000_t75" style="position:absolute;margin-left:0;margin-top:0;width:453.55pt;height:487.0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9818" w14:textId="1E544CC3" w:rsidR="004D3036" w:rsidRDefault="00121E5B">
    <w:pPr>
      <w:pStyle w:val="Hlavika"/>
    </w:pPr>
    <w:r>
      <w:rPr>
        <w:noProof/>
      </w:rPr>
      <w:pict w14:anchorId="23119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554531" o:spid="_x0000_s1034" type="#_x0000_t75" style="position:absolute;margin-left:0;margin-top:0;width:453.55pt;height:487.0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69"/>
    <w:rsid w:val="00121E5B"/>
    <w:rsid w:val="0015482A"/>
    <w:rsid w:val="00196C1C"/>
    <w:rsid w:val="001E7864"/>
    <w:rsid w:val="00210E90"/>
    <w:rsid w:val="003365A9"/>
    <w:rsid w:val="003473D3"/>
    <w:rsid w:val="00354E6C"/>
    <w:rsid w:val="00375E49"/>
    <w:rsid w:val="003D1007"/>
    <w:rsid w:val="0049735C"/>
    <w:rsid w:val="004C387C"/>
    <w:rsid w:val="004D3036"/>
    <w:rsid w:val="004F6F31"/>
    <w:rsid w:val="00515AEB"/>
    <w:rsid w:val="00650BB5"/>
    <w:rsid w:val="006560D4"/>
    <w:rsid w:val="006971D2"/>
    <w:rsid w:val="00715C69"/>
    <w:rsid w:val="00796D39"/>
    <w:rsid w:val="00832281"/>
    <w:rsid w:val="00944F27"/>
    <w:rsid w:val="009728AB"/>
    <w:rsid w:val="00981D08"/>
    <w:rsid w:val="00A14FD1"/>
    <w:rsid w:val="00A2247D"/>
    <w:rsid w:val="00BA7814"/>
    <w:rsid w:val="00BC57C1"/>
    <w:rsid w:val="00D27002"/>
    <w:rsid w:val="00E82307"/>
    <w:rsid w:val="00F23BA4"/>
    <w:rsid w:val="00F27A5B"/>
    <w:rsid w:val="00F5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F5B8F"/>
  <w15:chartTrackingRefBased/>
  <w15:docId w15:val="{BFCD3EC6-A9B5-47AB-A62D-981D3F5D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D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3036"/>
  </w:style>
  <w:style w:type="paragraph" w:styleId="Pta">
    <w:name w:val="footer"/>
    <w:basedOn w:val="Normlny"/>
    <w:link w:val="PtaChar"/>
    <w:uiPriority w:val="99"/>
    <w:unhideWhenUsed/>
    <w:rsid w:val="004D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6E2B-E77F-402D-BAA4-65BF9412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Paulína Sásiková</dc:creator>
  <cp:keywords/>
  <dc:description/>
  <cp:lastModifiedBy>Paulína Sásiková</cp:lastModifiedBy>
  <cp:revision>5</cp:revision>
  <cp:lastPrinted>2022-05-02T09:08:00Z</cp:lastPrinted>
  <dcterms:created xsi:type="dcterms:W3CDTF">2022-05-09T08:42:00Z</dcterms:created>
  <dcterms:modified xsi:type="dcterms:W3CDTF">2022-05-09T08:54:00Z</dcterms:modified>
</cp:coreProperties>
</file>